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C5" w:rsidRDefault="00610CD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  <w:r>
        <w:rPr>
          <w:rFonts w:ascii="Times New Roman" w:hAnsi="Times New Roman"/>
          <w:sz w:val="28"/>
        </w:rPr>
        <w:br/>
        <w:t xml:space="preserve">налогового расхода </w:t>
      </w:r>
      <w:proofErr w:type="spellStart"/>
      <w:r>
        <w:rPr>
          <w:rFonts w:ascii="Times New Roman" w:hAnsi="Times New Roman"/>
          <w:sz w:val="24"/>
        </w:rPr>
        <w:t>Заветинского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</w:p>
    <w:p w:rsidR="007436C5" w:rsidRDefault="00265E0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2022</w:t>
      </w:r>
      <w:r w:rsidR="00610CD4">
        <w:rPr>
          <w:rFonts w:ascii="Times New Roman" w:hAnsi="Times New Roman"/>
          <w:sz w:val="28"/>
        </w:rPr>
        <w:t xml:space="preserve"> год</w:t>
      </w:r>
    </w:p>
    <w:p w:rsidR="007436C5" w:rsidRDefault="007436C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36C5" w:rsidRDefault="00610C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Физические лица, относящиеся к категориям налогоплательщиков: Инвалиды I и II групп; инвалиды с детства; граждане Российской Федерации, имеющие трех и более несовершеннолетних детей и совместно проживающие с ними; граждане, подвергшиеся воздействию радиации вследствие катастрофы на Чернобыльской АЭС.</w:t>
      </w:r>
    </w:p>
    <w:p w:rsidR="007436C5" w:rsidRDefault="007436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436C5" w:rsidRDefault="007436C5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5410"/>
        <w:gridCol w:w="3329"/>
      </w:tblGrid>
      <w:tr w:rsidR="007436C5">
        <w:trPr>
          <w:trHeight w:val="505"/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характеристики налогового расхода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характеристики налогового расхода</w:t>
            </w:r>
          </w:p>
        </w:tc>
      </w:tr>
      <w:tr w:rsidR="007436C5">
        <w:trPr>
          <w:trHeight w:val="461"/>
        </w:trPr>
        <w:tc>
          <w:tcPr>
            <w:tcW w:w="9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Нормативные характеристики налогового расхода</w:t>
            </w:r>
          </w:p>
        </w:tc>
      </w:tr>
      <w:tr w:rsidR="007436C5">
        <w:trPr>
          <w:trHeight w:val="54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Земельный налог</w:t>
            </w:r>
          </w:p>
        </w:tc>
      </w:tr>
      <w:tr w:rsidR="007436C5">
        <w:trPr>
          <w:trHeight w:val="4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Нормативные правовые акты, которыми предусматриваются льготы, освобождения и иные преференции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Решение Собрания депутатов </w:t>
            </w:r>
            <w:proofErr w:type="spellStart"/>
            <w:r>
              <w:rPr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от 12.04.2022 № 25 «О земельном налоге» на территории </w:t>
            </w:r>
            <w:proofErr w:type="spellStart"/>
            <w:r>
              <w:rPr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</w:tr>
      <w:tr w:rsidR="007436C5">
        <w:trPr>
          <w:trHeight w:val="2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Физические лица</w:t>
            </w:r>
          </w:p>
        </w:tc>
      </w:tr>
      <w:tr w:rsidR="007436C5">
        <w:trPr>
          <w:trHeight w:val="29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Условия предоставления налоговых льгот, освобождений и иных преференций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Освобождение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Целевая категория плательщиков налогов,  </w:t>
            </w:r>
          </w:p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которых предусмотрены налоговые льготы, освобождения и иные преференции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Инвалиды I и II групп; инвалиды с детства; граждане Российской Федерации, имеющие трех и более несовершеннолетних детей и совместно проживающие с ними;</w:t>
            </w:r>
          </w:p>
          <w:p w:rsidR="007436C5" w:rsidRDefault="00610C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граждане, подвергшиеся воздействию радиации вследствие катастрофы на Чернобыльской АЭС.</w:t>
            </w:r>
          </w:p>
        </w:tc>
      </w:tr>
      <w:tr w:rsidR="007436C5">
        <w:trPr>
          <w:trHeight w:val="56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1.6.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01.01.2021</w:t>
            </w:r>
          </w:p>
        </w:tc>
      </w:tr>
      <w:tr w:rsidR="007436C5">
        <w:trPr>
          <w:trHeight w:val="59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1.7.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436C5">
        <w:trPr>
          <w:trHeight w:val="582"/>
        </w:trPr>
        <w:tc>
          <w:tcPr>
            <w:tcW w:w="9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6C5" w:rsidRDefault="00610CD4">
            <w:pPr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Целевые характеристики налогового расхода 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Целевая категория налоговых расходов </w:t>
            </w:r>
            <w:proofErr w:type="spellStart"/>
            <w:r>
              <w:rPr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социальные налоговые расходы</w:t>
            </w:r>
          </w:p>
        </w:tc>
      </w:tr>
      <w:tr w:rsidR="007436C5">
        <w:trPr>
          <w:trHeight w:val="2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качества и уровня жизни населения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Наименования муниципальных  программ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наименования нормативных правовых актов, определяющих цели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не относящиеся к муниципальным программам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Наименования структурных элементов муниципальных программ </w:t>
            </w:r>
            <w:proofErr w:type="spellStart"/>
            <w:r>
              <w:rPr>
                <w:rFonts w:ascii="Times New Roman" w:hAnsi="Times New Roman"/>
                <w:sz w:val="24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Показатели (индикаторы) достижения целей муниципальных программ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и (или) целей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не относящихся 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к муниципальным программам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сельского поселения,</w:t>
            </w:r>
            <w:r>
              <w:rPr>
                <w:rFonts w:ascii="Times New Roman" w:hAnsi="Times New Roman"/>
                <w:sz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социальной поддержки населения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2.6.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Значения показателей (индикаторов) достижения целей муниципальных программ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и (или) целей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не относящихся к </w:t>
            </w:r>
            <w:r>
              <w:rPr>
                <w:rFonts w:ascii="Times New Roman" w:hAnsi="Times New Roman"/>
                <w:spacing w:val="-4"/>
                <w:sz w:val="28"/>
              </w:rPr>
              <w:t>муниципальным</w:t>
            </w:r>
            <w:r>
              <w:rPr>
                <w:rFonts w:ascii="Times New Roman" w:hAnsi="Times New Roman"/>
                <w:sz w:val="28"/>
              </w:rPr>
              <w:t xml:space="preserve"> программам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595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и (или) целей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не относящихся к </w:t>
            </w:r>
            <w:r>
              <w:rPr>
                <w:rFonts w:ascii="Times New Roman" w:hAnsi="Times New Roman"/>
                <w:spacing w:val="-4"/>
                <w:sz w:val="28"/>
              </w:rPr>
              <w:t>муниципальным</w:t>
            </w:r>
            <w:r>
              <w:rPr>
                <w:rFonts w:ascii="Times New Roman" w:hAnsi="Times New Roman"/>
                <w:sz w:val="28"/>
              </w:rPr>
              <w:t xml:space="preserve"> программам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в связи с предоставлением налоговых льгот, освобождений и иных преференций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5952CF">
            <w:r>
              <w:rPr>
                <w:rFonts w:ascii="Times New Roman" w:hAnsi="Times New Roman"/>
                <w:sz w:val="28"/>
              </w:rPr>
              <w:t xml:space="preserve">                   60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436C5">
        <w:trPr>
          <w:trHeight w:val="461"/>
        </w:trPr>
        <w:tc>
          <w:tcPr>
            <w:tcW w:w="9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Фискальные характеристики налогового расхода </w:t>
            </w:r>
          </w:p>
        </w:tc>
      </w:tr>
      <w:tr w:rsidR="007436C5">
        <w:trPr>
          <w:trHeight w:val="36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налоговых льгот, освобождений и иных преференций, предоставленных для плательщиков налогов, за отчетный год и за год, предшествующий отчетному году (тыс. рублей)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5952CF" w:rsidP="005952C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 w:rsidR="00610CD4">
              <w:rPr>
                <w:rFonts w:ascii="Times New Roman" w:hAnsi="Times New Roman"/>
                <w:sz w:val="28"/>
              </w:rPr>
              <w:t>2021 год - 59,0</w:t>
            </w:r>
          </w:p>
          <w:p w:rsidR="005952CF" w:rsidRDefault="005952CF" w:rsidP="005952C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2022 год – 60,0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Оценка объема предоставленных налоговых льгот, освобождений и иных преференций для </w:t>
            </w:r>
            <w:r>
              <w:rPr>
                <w:rFonts w:ascii="Times New Roman" w:hAnsi="Times New Roman"/>
                <w:spacing w:val="-4"/>
                <w:sz w:val="28"/>
              </w:rPr>
              <w:t>плательщиков налогов на текущий финансовый год,</w:t>
            </w:r>
            <w:r>
              <w:rPr>
                <w:rFonts w:ascii="Times New Roman" w:hAnsi="Times New Roman"/>
                <w:sz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595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  <w:r w:rsidR="00610CD4"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61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7436C5" w:rsidRDefault="00595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61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7436C5" w:rsidRDefault="00595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61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7436C5" w:rsidRDefault="007436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плательщиков налогов, воспользовавшихся налоговыми льготами, освобождениями и иными преференциями (единиц)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5952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36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Базовый объем налогов, задекларированный для уплаты в бюджет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 плательщиками налогов, имеющими право на налоговые льготы, освобождения и иные преференции </w:t>
            </w:r>
            <w:r>
              <w:rPr>
                <w:rFonts w:ascii="Times New Roman" w:hAnsi="Times New Roman"/>
                <w:spacing w:val="-8"/>
                <w:sz w:val="28"/>
              </w:rPr>
              <w:t>(тыс. рублей)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595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60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3.5.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налогов, задекларированный для уплаты в бюджет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района, плательщиками налогов, имеющими право на налоговые льготы, освобождения и иные преференции, за 6 лет, предшествующих отчетному финансовому году (тыс. рублей)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595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60</w:t>
            </w:r>
            <w:bookmarkStart w:id="0" w:name="_GoBack"/>
            <w:bookmarkEnd w:id="0"/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7436C5" w:rsidRDefault="00595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59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7436C5" w:rsidRDefault="00595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64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7436C5" w:rsidRDefault="00595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65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7436C5" w:rsidRDefault="005952C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2018 год – 61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7436C5" w:rsidRDefault="005952C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2017 год – 39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</w:tc>
      </w:tr>
    </w:tbl>
    <w:p w:rsidR="007436C5" w:rsidRDefault="007436C5">
      <w:pPr>
        <w:spacing w:after="0" w:line="240" w:lineRule="auto"/>
        <w:rPr>
          <w:rFonts w:ascii="Times New Roman" w:hAnsi="Times New Roman"/>
          <w:sz w:val="28"/>
        </w:rPr>
      </w:pPr>
    </w:p>
    <w:p w:rsidR="007436C5" w:rsidRDefault="007436C5">
      <w:pPr>
        <w:spacing w:after="0" w:line="240" w:lineRule="auto"/>
        <w:rPr>
          <w:rFonts w:ascii="Times New Roman" w:hAnsi="Times New Roman"/>
          <w:sz w:val="28"/>
        </w:rPr>
      </w:pPr>
    </w:p>
    <w:p w:rsidR="007436C5" w:rsidRDefault="00610CD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Старший инспектор сектора экономики и финансов                </w:t>
      </w:r>
      <w:proofErr w:type="spellStart"/>
      <w:r>
        <w:rPr>
          <w:rFonts w:ascii="Times New Roman" w:hAnsi="Times New Roman"/>
          <w:sz w:val="28"/>
        </w:rPr>
        <w:t>О.А.Мельникова</w:t>
      </w:r>
      <w:proofErr w:type="spellEnd"/>
    </w:p>
    <w:p w:rsidR="007436C5" w:rsidRDefault="007436C5"/>
    <w:sectPr w:rsidR="007436C5">
      <w:headerReference w:type="default" r:id="rId7"/>
      <w:pgSz w:w="11906" w:h="16838"/>
      <w:pgMar w:top="720" w:right="851" w:bottom="992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E2B" w:rsidRDefault="00E84E2B">
      <w:pPr>
        <w:spacing w:after="0" w:line="240" w:lineRule="auto"/>
      </w:pPr>
      <w:r>
        <w:separator/>
      </w:r>
    </w:p>
  </w:endnote>
  <w:endnote w:type="continuationSeparator" w:id="0">
    <w:p w:rsidR="00E84E2B" w:rsidRDefault="00E8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E2B" w:rsidRDefault="00E84E2B">
      <w:pPr>
        <w:spacing w:after="0" w:line="240" w:lineRule="auto"/>
      </w:pPr>
      <w:r>
        <w:separator/>
      </w:r>
    </w:p>
  </w:footnote>
  <w:footnote w:type="continuationSeparator" w:id="0">
    <w:p w:rsidR="00E84E2B" w:rsidRDefault="00E8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C5" w:rsidRDefault="007436C5">
    <w:pPr>
      <w:pStyle w:val="a3"/>
    </w:pPr>
  </w:p>
  <w:p w:rsidR="007436C5" w:rsidRDefault="007436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4A84"/>
    <w:multiLevelType w:val="multilevel"/>
    <w:tmpl w:val="E2AA5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5"/>
    <w:rsid w:val="00265E06"/>
    <w:rsid w:val="00435B31"/>
    <w:rsid w:val="005952CF"/>
    <w:rsid w:val="00610CD4"/>
    <w:rsid w:val="007436C5"/>
    <w:rsid w:val="008A319E"/>
    <w:rsid w:val="00E8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EF17"/>
  <w15:docId w15:val="{3AA9762F-96DF-4BAF-9B33-EBC74803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2023-08-02T07:41:00Z</dcterms:created>
  <dcterms:modified xsi:type="dcterms:W3CDTF">2023-08-02T08:55:00Z</dcterms:modified>
</cp:coreProperties>
</file>