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77777777" w:rsidR="00F1656D" w:rsidRDefault="00566FC0">
      <w:pPr>
        <w:jc w:val="center"/>
        <w:rPr>
          <w:b/>
          <w:sz w:val="32"/>
        </w:rPr>
      </w:pPr>
      <w:r>
        <w:rPr>
          <w:b/>
          <w:sz w:val="32"/>
        </w:rPr>
        <w:t xml:space="preserve">Отчет </w:t>
      </w:r>
    </w:p>
    <w:p w14:paraId="03000000" w14:textId="0138688D" w:rsidR="00F1656D" w:rsidRDefault="00566FC0">
      <w:pPr>
        <w:spacing w:after="300"/>
        <w:ind w:firstLine="851"/>
        <w:jc w:val="center"/>
        <w:outlineLvl w:val="3"/>
        <w:rPr>
          <w:b/>
          <w:sz w:val="32"/>
        </w:rPr>
      </w:pPr>
      <w:r>
        <w:rPr>
          <w:b/>
          <w:sz w:val="32"/>
        </w:rPr>
        <w:t xml:space="preserve">о результатах оценки эффективности налоговых льгот (пониженных ставок) по налогу на имущество физических лиц, установленному на территории </w:t>
      </w:r>
      <w:proofErr w:type="spellStart"/>
      <w:r>
        <w:rPr>
          <w:b/>
          <w:sz w:val="32"/>
        </w:rPr>
        <w:t>Заветинск</w:t>
      </w:r>
      <w:r w:rsidR="007E0212">
        <w:rPr>
          <w:b/>
          <w:sz w:val="32"/>
        </w:rPr>
        <w:t>ого</w:t>
      </w:r>
      <w:proofErr w:type="spellEnd"/>
      <w:r w:rsidR="007E0212">
        <w:rPr>
          <w:b/>
          <w:sz w:val="32"/>
        </w:rPr>
        <w:t xml:space="preserve"> сельского поселения, за 2024</w:t>
      </w:r>
      <w:bookmarkStart w:id="0" w:name="_GoBack"/>
      <w:bookmarkEnd w:id="0"/>
      <w:r>
        <w:rPr>
          <w:b/>
          <w:sz w:val="32"/>
        </w:rPr>
        <w:t xml:space="preserve"> год</w:t>
      </w:r>
    </w:p>
    <w:p w14:paraId="04000000" w14:textId="007B4D2E" w:rsidR="00F1656D" w:rsidRDefault="005B2BDF">
      <w:pPr>
        <w:rPr>
          <w:sz w:val="20"/>
        </w:rPr>
      </w:pPr>
      <w:r>
        <w:t>30.07</w:t>
      </w:r>
      <w:r w:rsidR="00566FC0">
        <w:t>.202</w:t>
      </w:r>
      <w:r>
        <w:t>5</w:t>
      </w:r>
      <w:r w:rsidR="00566FC0">
        <w:t xml:space="preserve"> год                                                                                               </w:t>
      </w:r>
      <w:proofErr w:type="spellStart"/>
      <w:r w:rsidR="00566FC0">
        <w:t>с.Заветное</w:t>
      </w:r>
      <w:proofErr w:type="spellEnd"/>
      <w:r w:rsidR="00566FC0">
        <w:t xml:space="preserve"> </w:t>
      </w:r>
    </w:p>
    <w:p w14:paraId="05000000" w14:textId="77777777" w:rsidR="00F1656D" w:rsidRDefault="00F1656D"/>
    <w:p w14:paraId="06000000" w14:textId="133E6D37" w:rsidR="00F1656D" w:rsidRDefault="00566FC0">
      <w:pPr>
        <w:ind w:firstLine="708"/>
        <w:jc w:val="both"/>
      </w:pPr>
      <w:r>
        <w:t xml:space="preserve">Постановлением администрации </w:t>
      </w:r>
      <w:proofErr w:type="spellStart"/>
      <w:r>
        <w:t>Завети</w:t>
      </w:r>
      <w:r w:rsidR="005B2BDF">
        <w:t>нского</w:t>
      </w:r>
      <w:proofErr w:type="spellEnd"/>
      <w:r w:rsidR="005B2BDF">
        <w:t xml:space="preserve"> сельского поселения от 10.07.2020 № 7</w:t>
      </w:r>
      <w:r>
        <w:t>2 «О</w:t>
      </w:r>
      <w:r w:rsidR="005B2BDF">
        <w:t>б утверждении Методики</w:t>
      </w:r>
      <w:r>
        <w:t xml:space="preserve"> оценки эффективности налоговых </w:t>
      </w:r>
      <w:proofErr w:type="gramStart"/>
      <w:r w:rsidR="005B2BDF">
        <w:t xml:space="preserve">расходов </w:t>
      </w:r>
      <w:r>
        <w:t xml:space="preserve"> </w:t>
      </w:r>
      <w:proofErr w:type="spellStart"/>
      <w:r>
        <w:t>Заветинского</w:t>
      </w:r>
      <w:proofErr w:type="spellEnd"/>
      <w:proofErr w:type="gramEnd"/>
      <w:r>
        <w:t xml:space="preserve"> сельского поселения» утвержден порядок проведения оценки обоснованности и эффективности предоставляемых (планируемых к предоставлению) налоговых льгот и ставок по местным налогам в </w:t>
      </w:r>
      <w:proofErr w:type="spellStart"/>
      <w:r>
        <w:t>Заветинском</w:t>
      </w:r>
      <w:proofErr w:type="spellEnd"/>
      <w:r>
        <w:t xml:space="preserve"> сельском поселении. Данное постановление принято в целях установления единого подхода к рассмотрению предложений о предоставлении отдельным категориям налогоплательщиков налоговых льгот</w:t>
      </w:r>
      <w:r w:rsidR="005B2BDF">
        <w:t xml:space="preserve"> (налоговых ставок)</w:t>
      </w:r>
      <w:r>
        <w:t>, оценки выпадающих доходов бюджета поселения, в целях сокращения малоэффективных налоговых льгот по местным налогам и реализации плана мероприятий для подготовки материалов проведения мониторинга оценки качества организации и осуществления бюджетного процесса.</w:t>
      </w:r>
    </w:p>
    <w:p w14:paraId="07000000" w14:textId="77777777" w:rsidR="00F1656D" w:rsidRDefault="00566FC0">
      <w:pPr>
        <w:ind w:firstLine="708"/>
        <w:jc w:val="both"/>
      </w:pPr>
      <w:r>
        <w:t xml:space="preserve">Ежегодная оценка эффективности налоговых льгот (пониженных ставок по налогам), предоставляемых органом местного самоуправления </w:t>
      </w:r>
      <w:proofErr w:type="spellStart"/>
      <w:r>
        <w:t>Заветинского</w:t>
      </w:r>
      <w:proofErr w:type="spellEnd"/>
      <w:r>
        <w:t xml:space="preserve"> сельского поселения производится в соответствии с рекомендациями Министерства финансов Российской Федерации и в целях выполнения подпункта 2.1.1.2 пункта 2 Соглашения №11/3д от 26.04.2019 года «О предоставлении дотации на выравнивание бюджетной обеспеченности поселений из областного бюджета бюджету </w:t>
      </w:r>
      <w:proofErr w:type="spellStart"/>
      <w:r>
        <w:t>Заветинского</w:t>
      </w:r>
      <w:proofErr w:type="spellEnd"/>
      <w:r>
        <w:t xml:space="preserve"> сельского поселения».</w:t>
      </w:r>
    </w:p>
    <w:p w14:paraId="08000000" w14:textId="77777777" w:rsidR="00F1656D" w:rsidRDefault="00566FC0">
      <w:pPr>
        <w:spacing w:before="60"/>
        <w:ind w:firstLine="709"/>
        <w:jc w:val="both"/>
      </w:pPr>
      <w:r>
        <w:t>Налог на имущество физических лиц отнесен ст. 15 части 1 Налогового Кодекса РФ к местным налогам, согласно статьи 61.5 Бюджетного Кодекса РФ имеет 100% зачисление в бюджет сельского поселения.</w:t>
      </w:r>
    </w:p>
    <w:p w14:paraId="09000000" w14:textId="77777777" w:rsidR="00F1656D" w:rsidRDefault="00566FC0">
      <w:pPr>
        <w:spacing w:before="60" w:after="60"/>
        <w:ind w:firstLine="709"/>
        <w:jc w:val="both"/>
      </w:pPr>
      <w:r>
        <w:t xml:space="preserve">Решением № 119 от 21.11.2019 О внесении изменений в решение Собрания депутатов </w:t>
      </w:r>
      <w:proofErr w:type="spellStart"/>
      <w:r>
        <w:t>Заветинского</w:t>
      </w:r>
      <w:proofErr w:type="spellEnd"/>
      <w:r>
        <w:t xml:space="preserve"> сельского поселения от 30.10.2017 № 49 «О налоге на имущество физических лиц», на территории </w:t>
      </w:r>
      <w:proofErr w:type="spellStart"/>
      <w:r>
        <w:t>Заветинского</w:t>
      </w:r>
      <w:proofErr w:type="spellEnd"/>
      <w:r>
        <w:t xml:space="preserve"> сельского поселения установлены следующие налоговые ставки по налогу на имущество физических лиц:</w:t>
      </w:r>
    </w:p>
    <w:p w14:paraId="0A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1) 0,1 процента в отношении:</w:t>
      </w:r>
    </w:p>
    <w:p w14:paraId="0B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жилых домов, квартир, комнат;</w:t>
      </w:r>
    </w:p>
    <w:p w14:paraId="0C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0D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единых недвижимых комплексов, в состав которых входит хотя бы один жилой дом;</w:t>
      </w:r>
    </w:p>
    <w:p w14:paraId="0E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 xml:space="preserve">гаражей и </w:t>
      </w:r>
      <w:proofErr w:type="spellStart"/>
      <w:r>
        <w:t>машино</w:t>
      </w:r>
      <w:proofErr w:type="spellEnd"/>
      <w:r>
        <w:t>-мест;</w:t>
      </w:r>
    </w:p>
    <w:p w14:paraId="0F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</w:r>
      <w:r>
        <w:lastRenderedPageBreak/>
        <w:t>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10000000" w14:textId="7085D31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 xml:space="preserve">2) 2,0 процента в отношении объектов налогообложения, включенных в перечень, определяемый в соответствии с </w:t>
      </w:r>
      <w:hyperlink r:id="rId6" w:history="1">
        <w:r>
          <w:t>пунктом 7 статьи 378.2</w:t>
        </w:r>
      </w:hyperlink>
      <w:r>
        <w:t xml:space="preserve"> Налогового Кодекса, в отношении объектов налогообложения, предусмотренных </w:t>
      </w:r>
      <w:hyperlink r:id="rId7" w:history="1">
        <w:r>
          <w:t>абзацем вторым пункта 10 статьи 378</w:t>
        </w:r>
      </w:hyperlink>
      <w:r>
        <w:t>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14:paraId="590012F6" w14:textId="77777777" w:rsidR="005B2BDF" w:rsidRDefault="005B2BDF">
      <w:pPr>
        <w:tabs>
          <w:tab w:val="left" w:pos="0"/>
        </w:tabs>
        <w:spacing w:line="228" w:lineRule="auto"/>
        <w:ind w:firstLine="709"/>
        <w:jc w:val="both"/>
      </w:pPr>
    </w:p>
    <w:p w14:paraId="380D4B97" w14:textId="35EFC4CF" w:rsidR="005B2BDF" w:rsidRDefault="00E31702" w:rsidP="005B2BDF">
      <w:pPr>
        <w:spacing w:before="60" w:after="60"/>
        <w:ind w:firstLine="709"/>
        <w:jc w:val="both"/>
      </w:pPr>
      <w:r>
        <w:t>Решением № 85 от 61.10</w:t>
      </w:r>
      <w:r w:rsidR="00F26FDD">
        <w:t>.2024</w:t>
      </w:r>
      <w:r w:rsidR="005B2BDF">
        <w:t xml:space="preserve"> О внесении изменений в решение Собрания депутатов </w:t>
      </w:r>
      <w:proofErr w:type="spellStart"/>
      <w:r w:rsidR="005B2BDF">
        <w:t>Заветинского</w:t>
      </w:r>
      <w:proofErr w:type="spellEnd"/>
      <w:r w:rsidR="005B2BDF">
        <w:t xml:space="preserve"> сельского поселения от 30.10.2017 № 49 «О налоге на имущество физических лиц», на территории </w:t>
      </w:r>
      <w:proofErr w:type="spellStart"/>
      <w:r w:rsidR="005B2BDF">
        <w:t>Заветинского</w:t>
      </w:r>
      <w:proofErr w:type="spellEnd"/>
      <w:r w:rsidR="005B2BDF">
        <w:t xml:space="preserve"> сельского поселения установлены следующие налоговые ставки по налогу на имущество физических лиц:</w:t>
      </w:r>
    </w:p>
    <w:p w14:paraId="31E47F1A" w14:textId="2FFD2704" w:rsidR="00E31702" w:rsidRDefault="00E31702" w:rsidP="005B2BDF">
      <w:pPr>
        <w:spacing w:before="60" w:after="60"/>
        <w:ind w:firstLine="709"/>
        <w:jc w:val="both"/>
      </w:pPr>
      <w:r>
        <w:t>1.Подпункт 2 пункта 2 изложить в следующей редакции:</w:t>
      </w:r>
    </w:p>
    <w:p w14:paraId="10795D02" w14:textId="0A176ECB" w:rsidR="00E31702" w:rsidRDefault="00E31702" w:rsidP="00E31702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«2)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Федерации;»;</w:t>
      </w:r>
    </w:p>
    <w:p w14:paraId="1AF1C802" w14:textId="65DB945F" w:rsidR="00E31702" w:rsidRDefault="00E31702" w:rsidP="00E31702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2. Пункт 2 дополнить подпунктом 2.1:</w:t>
      </w:r>
    </w:p>
    <w:p w14:paraId="4892A3A2" w14:textId="56A58A19" w:rsidR="00E31702" w:rsidRDefault="00E31702" w:rsidP="00E31702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«2.1)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27AFCAF5" w14:textId="77777777" w:rsidR="006D3006" w:rsidRDefault="006D3006" w:rsidP="00E31702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14:paraId="0623DAD4" w14:textId="55CFF755" w:rsidR="006D3006" w:rsidRDefault="006D3006" w:rsidP="006D3006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«2)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Федерации;»;</w:t>
      </w:r>
    </w:p>
    <w:p w14:paraId="288EA699" w14:textId="77777777" w:rsidR="006D3006" w:rsidRDefault="006D3006" w:rsidP="006D3006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1.2. Пункт 2 дополнить подпунктом 2.1:</w:t>
      </w:r>
    </w:p>
    <w:p w14:paraId="0399FC2D" w14:textId="77777777" w:rsidR="006D3006" w:rsidRDefault="006D3006" w:rsidP="006D3006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«2.1)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456BED7D" w14:textId="77777777" w:rsidR="006D3006" w:rsidRDefault="006D3006" w:rsidP="006D300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C9C4C74" w14:textId="0631F48A" w:rsidR="00E31702" w:rsidRDefault="006D3006" w:rsidP="00805D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основу оценки эффективности налоговых льгот взяты данные налоговой отчетности ФНС России. По данным Отчета о налоговой базе и структуре начислений п</w:t>
      </w:r>
      <w:r w:rsidR="00805D68">
        <w:rPr>
          <w:szCs w:val="28"/>
        </w:rPr>
        <w:t>о местным налогам за 2024 год (</w:t>
      </w:r>
      <w:r>
        <w:rPr>
          <w:szCs w:val="28"/>
        </w:rPr>
        <w:t>форма № 5-МН), объем предоставленных льгот бюджета</w:t>
      </w:r>
      <w:r w:rsidR="00805D68" w:rsidRPr="00805D68">
        <w:t xml:space="preserve"> </w:t>
      </w:r>
      <w:proofErr w:type="spellStart"/>
      <w:r w:rsidR="00805D68">
        <w:t>Заветинского</w:t>
      </w:r>
      <w:proofErr w:type="spellEnd"/>
      <w:r w:rsidR="00805D68">
        <w:t xml:space="preserve"> сельского поселения за 2024 год по налогу на имущество физических лиц составил 557,0 тыс. руб.</w:t>
      </w:r>
    </w:p>
    <w:p w14:paraId="12000000" w14:textId="720B01A7" w:rsidR="00F1656D" w:rsidRDefault="006D3006" w:rsidP="006D3006">
      <w:pPr>
        <w:spacing w:before="60" w:after="60"/>
        <w:jc w:val="both"/>
      </w:pPr>
      <w:r>
        <w:t xml:space="preserve">          </w:t>
      </w:r>
    </w:p>
    <w:p w14:paraId="16000000" w14:textId="23E1479C" w:rsidR="00F1656D" w:rsidRDefault="00566FC0">
      <w:pPr>
        <w:pStyle w:val="a6"/>
      </w:pPr>
      <w:r>
        <w:t>Старший инспектор сектора</w:t>
      </w:r>
    </w:p>
    <w:p w14:paraId="17000000" w14:textId="77777777" w:rsidR="00F1656D" w:rsidRDefault="00566FC0">
      <w:pPr>
        <w:pStyle w:val="a6"/>
      </w:pPr>
      <w:r>
        <w:t>Экономики и финансов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spellStart"/>
      <w:r>
        <w:t>О.А.Мельникова</w:t>
      </w:r>
      <w:proofErr w:type="spellEnd"/>
    </w:p>
    <w:p w14:paraId="18000000" w14:textId="77777777" w:rsidR="00F1656D" w:rsidRDefault="00F1656D">
      <w:pPr>
        <w:pStyle w:val="a6"/>
        <w:ind w:firstLine="709"/>
      </w:pPr>
    </w:p>
    <w:p w14:paraId="19000000" w14:textId="77777777" w:rsidR="00F1656D" w:rsidRDefault="00F1656D">
      <w:pPr>
        <w:pStyle w:val="a6"/>
      </w:pPr>
    </w:p>
    <w:p w14:paraId="1A000000" w14:textId="77777777" w:rsidR="00F1656D" w:rsidRDefault="00F1656D">
      <w:pPr>
        <w:pStyle w:val="a6"/>
      </w:pPr>
    </w:p>
    <w:sectPr w:rsidR="00F1656D">
      <w:headerReference w:type="default" r:id="rId8"/>
      <w:pgSz w:w="11906" w:h="16838"/>
      <w:pgMar w:top="1134" w:right="567" w:bottom="1134" w:left="1701" w:header="720" w:footer="720" w:gutter="0"/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B4126" w14:textId="77777777" w:rsidR="00685C69" w:rsidRDefault="00685C69">
      <w:r>
        <w:separator/>
      </w:r>
    </w:p>
  </w:endnote>
  <w:endnote w:type="continuationSeparator" w:id="0">
    <w:p w14:paraId="1F9E7401" w14:textId="77777777" w:rsidR="00685C69" w:rsidRDefault="0068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607EF" w14:textId="77777777" w:rsidR="00685C69" w:rsidRDefault="00685C69">
      <w:r>
        <w:separator/>
      </w:r>
    </w:p>
  </w:footnote>
  <w:footnote w:type="continuationSeparator" w:id="0">
    <w:p w14:paraId="5C93BB49" w14:textId="77777777" w:rsidR="00685C69" w:rsidRDefault="0068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F1656D" w:rsidRDefault="00F165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6D"/>
    <w:rsid w:val="001853E1"/>
    <w:rsid w:val="00186378"/>
    <w:rsid w:val="00566FC0"/>
    <w:rsid w:val="005B2BDF"/>
    <w:rsid w:val="00607861"/>
    <w:rsid w:val="00685C69"/>
    <w:rsid w:val="006D3006"/>
    <w:rsid w:val="007E0212"/>
    <w:rsid w:val="00805D68"/>
    <w:rsid w:val="009637B4"/>
    <w:rsid w:val="00A13758"/>
    <w:rsid w:val="00A41FEB"/>
    <w:rsid w:val="00B402AB"/>
    <w:rsid w:val="00B81138"/>
    <w:rsid w:val="00CE263C"/>
    <w:rsid w:val="00E31702"/>
    <w:rsid w:val="00F1656D"/>
    <w:rsid w:val="00F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2651"/>
  <w15:docId w15:val="{84F83FE8-01D7-42F1-8EFD-5963ADB1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Body Text"/>
    <w:basedOn w:val="a"/>
    <w:link w:val="a7"/>
    <w:pPr>
      <w:jc w:val="both"/>
    </w:p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8"/>
    </w:rPr>
  </w:style>
  <w:style w:type="paragraph" w:customStyle="1" w:styleId="13">
    <w:name w:val="Основной шрифт абзаца1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line="360" w:lineRule="auto"/>
      <w:ind w:firstLine="697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3E5F11D98B1089ACE3CE2C61B40E3A44A7ABC68652FA909EFC436AB63BFC2BB01D9B98FAE0j8t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E5F11D98B1089ACE3CE2C61B40E3A44A7ABC68652FA909EFC436AB63BFC2BB01D9B98FFE7j8t4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2024-08-12T06:29:00Z</dcterms:created>
  <dcterms:modified xsi:type="dcterms:W3CDTF">2025-08-12T11:35:00Z</dcterms:modified>
</cp:coreProperties>
</file>